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jc w:val="center"/>
        <w:textAlignment w:val="auto"/>
        <w:rPr>
          <w:rFonts w:hint="eastAsia" w:ascii="方正小标宋_GBK" w:hAnsi="Calibri" w:eastAsia="方正小标宋_GBK" w:cs="Calibri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Calibri" w:eastAsia="方正小标宋_GBK" w:cs="Calibri"/>
          <w:b/>
          <w:bCs/>
          <w:kern w:val="0"/>
          <w:sz w:val="36"/>
          <w:szCs w:val="36"/>
        </w:rPr>
        <w:t>巢湖学院学生会</w:t>
      </w:r>
      <w:r>
        <w:rPr>
          <w:rFonts w:hint="eastAsia" w:ascii="方正小标宋_GBK" w:hAnsi="Calibri" w:eastAsia="方正小标宋_GBK" w:cs="Calibri"/>
          <w:b/>
          <w:bCs/>
          <w:kern w:val="0"/>
          <w:sz w:val="36"/>
          <w:szCs w:val="36"/>
          <w:lang w:val="en-US" w:eastAsia="zh-CN"/>
        </w:rPr>
        <w:t>主席团成员和工作部门负责人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jc w:val="center"/>
        <w:textAlignment w:val="auto"/>
        <w:rPr>
          <w:rFonts w:hint="eastAsia" w:ascii="方正小标宋_GBK" w:hAnsi="Calibri" w:eastAsia="方正小标宋_GBK" w:cs="Calibri"/>
          <w:b/>
          <w:bCs/>
          <w:kern w:val="0"/>
          <w:sz w:val="36"/>
          <w:szCs w:val="36"/>
        </w:rPr>
      </w:pPr>
      <w:r>
        <w:rPr>
          <w:rFonts w:hint="eastAsia" w:ascii="方正小标宋_GBK" w:hAnsi="Calibri" w:eastAsia="方正小标宋_GBK" w:cs="Calibri"/>
          <w:b/>
          <w:bCs/>
          <w:kern w:val="0"/>
          <w:sz w:val="36"/>
          <w:szCs w:val="36"/>
          <w:lang w:val="en-US" w:eastAsia="zh-CN"/>
        </w:rPr>
        <w:t>述职评议办法</w:t>
      </w:r>
      <w:r>
        <w:rPr>
          <w:rFonts w:hint="eastAsia" w:ascii="方正小标宋_GBK" w:hAnsi="Calibri" w:eastAsia="方正小标宋_GBK" w:cs="Calibri"/>
          <w:b/>
          <w:bCs/>
          <w:kern w:val="0"/>
          <w:sz w:val="36"/>
          <w:szCs w:val="36"/>
        </w:rPr>
        <w:t>（试行）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jc w:val="center"/>
        <w:textAlignment w:val="auto"/>
        <w:rPr>
          <w:rFonts w:hint="eastAsia" w:ascii="方正小标宋_GBK" w:hAnsi="Calibri" w:eastAsia="方正小标宋_GBK" w:cs="Calibri"/>
          <w:b/>
          <w:bCs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第一条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  为进一步深化学生会组织改革，加强学生会工作人员队伍建设，引导学生会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工作人员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端正工作态度、提升工作能力，全心全意为同学服务，按照共青团中央、教育部、全国学联有关文件精神，结合学校实际，制定本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办法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第二条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  述职评议对象为巢湖学院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电子工程学院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学生会主席团成员、工作部门负责人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第三条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  述职评议内容包括日常考评和总体考评，其中，日常考评包括个人的政治态度、道德品行、学习情况、工作成效、纪律作风等方面，总体考评则是对总体服务效果和贡献程度进行考评。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  <w:shd w:val="clear" w:color="auto" w:fill="FFFFFF"/>
        </w:rPr>
        <w:t>第</w:t>
      </w: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四</w:t>
      </w: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  述职评议工作每学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  <w:lang w:val="en-US" w:eastAsia="zh-CN"/>
        </w:rPr>
        <w:t>年开展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一次，一般在学期结束前三周；如有特殊情况，可推迟至下一学期开学初。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第五条 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 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述职评议结果包括优秀、良好、及格、不及格四个等次。其中被评为“优秀”等次的工作人员数量最多不超过30%。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  <w:shd w:val="clear" w:color="auto" w:fill="FFFFFF"/>
        </w:rPr>
        <w:t>第六条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述职评议采取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查看总结材料和听取述职汇报两种形式进行，其中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总结材料评分占述职评议计分的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0%，述职汇报评分占述职评议计分的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6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0%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  <w:shd w:val="clear" w:color="auto" w:fill="FFFFFF"/>
        </w:rPr>
        <w:t>第七条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  述职评议在共青团巢湖学院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  <w:lang w:val="en-US" w:eastAsia="zh-CN"/>
        </w:rPr>
        <w:t>电子工程学院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委员会（下简称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  <w:lang w:eastAsia="zh-CN"/>
        </w:rPr>
        <w:t>院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团委）的指导下进行，组建以学生代表为主，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  <w:lang w:eastAsia="zh-CN"/>
        </w:rPr>
        <w:t>院学生会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团委共同参与的评议会。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  <w:shd w:val="clear" w:color="auto" w:fill="FFFFFF"/>
        </w:rPr>
        <w:t>第八条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shd w:val="clear" w:color="auto" w:fill="FFFFFF"/>
        </w:rPr>
        <w:t>  述职评议内容包括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政治态度、道德品行、学习情况、工作成效、纪律作风等5个方面。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1.政治态度。主要考察学生会主席团成员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和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工作部门负责人在主动接受思想政治教育，增强“四个意识”、坚定“四个自信”、做到“两个维护”，提升政治觉悟、思想水平、道德修养和文化素质等方面表现。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2.道德品行。主要考察主席团成员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和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工作部门负责人在模范遵守国家法律法规、自觉维护公共秩序等方面表现。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3.学习情况。主要考察主席团成员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和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工作部门负责人在刻苦学习、勇于探索，不断提升学习能力、学习成绩、科技创新水平等方面表现。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.工作成效。主要考察主席团成员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和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工作部门负责人在服务同学、部门建设、日常工作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eastAsia="zh-CN"/>
        </w:rPr>
        <w:t>、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履职尽责、发挥模范带头作用等方面表现。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.纪律作风。主要考察主席团成员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和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工作部门负责人在言行举止、生活作风、塑造学生会清新阳光形象等方面表现。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第九条  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对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eastAsia="zh-CN"/>
        </w:rPr>
        <w:t>院学生会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工作人员的评议权重。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（一）主席团成员。由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eastAsia="zh-CN"/>
        </w:rPr>
        <w:t>院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党委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书记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（占比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0%）、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eastAsia="zh-CN"/>
        </w:rPr>
        <w:t>院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团委老师（占比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0%）、学生代表（占比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0%）、共同评议。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（二）部门负责人。由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eastAsia="zh-CN"/>
        </w:rPr>
        <w:t>院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党委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书记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（占比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25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%）、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eastAsia="zh-CN"/>
        </w:rPr>
        <w:t>院</w:t>
      </w:r>
      <w:bookmarkStart w:id="0" w:name="_GoBack"/>
      <w:bookmarkEnd w:id="0"/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团委老师（占比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25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%）、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eastAsia="zh-CN"/>
        </w:rPr>
        <w:t>院学生会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主席团成员（占比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25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%）、学生代表（占比2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%）共同评议。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第十条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  强化结果运用，建立以服务和贡献为导向的激励机制，述职评议结果作为学生会工作人员参加评奖评优、测评加分等事项择优提名的重要依据。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第十</w:t>
      </w: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  <w:lang w:val="en-US" w:eastAsia="zh-CN"/>
        </w:rPr>
        <w:t>一</w:t>
      </w: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条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  本条例由巢湖学院</w:t>
      </w:r>
      <w:r>
        <w:rPr>
          <w:rFonts w:hint="eastAsia" w:ascii="方正仿宋_GBK" w:hAnsi="Calibri" w:eastAsia="方正仿宋_GBK" w:cs="Calibri"/>
          <w:kern w:val="0"/>
          <w:sz w:val="32"/>
          <w:szCs w:val="32"/>
          <w:lang w:val="en-US" w:eastAsia="zh-CN"/>
        </w:rPr>
        <w:t>电子工程学院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学生会负责解释。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方正仿宋_GBK" w:hAnsi="Calibri" w:eastAsia="方正仿宋_GBK" w:cs="Calibri"/>
          <w:kern w:val="0"/>
          <w:sz w:val="32"/>
          <w:szCs w:val="32"/>
        </w:rPr>
      </w:pP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第十</w:t>
      </w: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  <w:lang w:val="en-US" w:eastAsia="zh-CN"/>
        </w:rPr>
        <w:t>二</w:t>
      </w:r>
      <w:r>
        <w:rPr>
          <w:rFonts w:hint="eastAsia" w:ascii="方正仿宋_GBK" w:hAnsi="Calibri" w:eastAsia="方正仿宋_GBK" w:cs="Calibri"/>
          <w:b/>
          <w:bCs/>
          <w:kern w:val="0"/>
          <w:sz w:val="32"/>
          <w:szCs w:val="32"/>
        </w:rPr>
        <w:t>条</w:t>
      </w:r>
      <w:r>
        <w:rPr>
          <w:rFonts w:hint="eastAsia" w:ascii="方正仿宋_GBK" w:hAnsi="Calibri" w:eastAsia="方正仿宋_GBK" w:cs="Calibri"/>
          <w:kern w:val="0"/>
          <w:sz w:val="32"/>
          <w:szCs w:val="32"/>
        </w:rPr>
        <w:t>  本条例自发布之日起施行，以前有关规定与本条例不一致的，以本条例为准；上级主管部门有明确规定的，按上级规定执行。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