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b/>
          <w:bCs/>
          <w:color w:val="000000" w:themeColor="text1"/>
          <w:sz w:val="32"/>
          <w:szCs w:val="40"/>
          <w14:textFill>
            <w14:solidFill>
              <w14:schemeClr w14:val="tx1"/>
            </w14:solidFill>
          </w14:textFill>
        </w:rPr>
      </w:pPr>
      <w:bookmarkStart w:id="0" w:name="_GoBack"/>
      <w:bookmarkEnd w:id="0"/>
    </w:p>
    <w:p>
      <w:pPr>
        <w:rPr>
          <w:rFonts w:ascii="方正小标宋_GBK" w:eastAsia="方正小标宋_GBK"/>
          <w:color w:val="000000" w:themeColor="text1"/>
          <w:sz w:val="28"/>
          <w:szCs w:val="36"/>
          <w14:textFill>
            <w14:solidFill>
              <w14:schemeClr w14:val="tx1"/>
            </w14:solidFill>
          </w14:textFill>
        </w:rPr>
      </w:pPr>
      <w:r>
        <w:rPr>
          <w:rFonts w:hint="eastAsia" w:ascii="方正小标宋_GBK" w:eastAsia="方正小标宋_GBK"/>
          <w:color w:val="000000" w:themeColor="text1"/>
          <w:sz w:val="28"/>
          <w:szCs w:val="36"/>
          <w14:textFill>
            <w14:solidFill>
              <w14:schemeClr w14:val="tx1"/>
            </w14:solidFill>
          </w14:textFill>
        </w:rPr>
        <w:t>附件2</w:t>
      </w:r>
    </w:p>
    <w:p>
      <w:pPr>
        <w:jc w:val="center"/>
        <w:rPr>
          <w:rFonts w:ascii="方正小标宋_GBK" w:eastAsia="方正小标宋_GBK"/>
          <w:b/>
          <w:bCs/>
          <w:color w:val="000000" w:themeColor="text1"/>
          <w:sz w:val="32"/>
          <w:szCs w:val="40"/>
          <w14:textFill>
            <w14:solidFill>
              <w14:schemeClr w14:val="tx1"/>
            </w14:solidFill>
          </w14:textFill>
        </w:rPr>
      </w:pPr>
      <w:r>
        <w:rPr>
          <w:rFonts w:hint="eastAsia" w:ascii="方正小标宋_GBK" w:eastAsia="方正小标宋_GBK"/>
          <w:b/>
          <w:bCs/>
          <w:color w:val="000000" w:themeColor="text1"/>
          <w:sz w:val="32"/>
          <w:szCs w:val="40"/>
          <w14:textFill>
            <w14:solidFill>
              <w14:schemeClr w14:val="tx1"/>
            </w14:solidFill>
          </w14:textFill>
        </w:rPr>
        <w:t>巢湖学院人文社科类科研机构评价考核指标表</w:t>
      </w:r>
    </w:p>
    <w:tbl>
      <w:tblPr>
        <w:tblStyle w:val="11"/>
        <w:tblW w:w="850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00"/>
        <w:gridCol w:w="3755"/>
        <w:gridCol w:w="911"/>
        <w:gridCol w:w="1600"/>
        <w:gridCol w:w="113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</w:trPr>
        <w:tc>
          <w:tcPr>
            <w:tcW w:w="1100" w:type="dxa"/>
            <w:vAlign w:val="center"/>
          </w:tcPr>
          <w:p>
            <w:pPr>
              <w:spacing w:line="360" w:lineRule="auto"/>
              <w:jc w:val="center"/>
              <w:rPr>
                <w:rFonts w:ascii="方正仿宋_GBK" w:eastAsia="方正仿宋_GBK"/>
                <w:b/>
                <w:bCs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eastAsia="方正仿宋_GBK"/>
                <w:b/>
                <w:bCs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指标内容</w:t>
            </w:r>
          </w:p>
        </w:tc>
        <w:tc>
          <w:tcPr>
            <w:tcW w:w="3755" w:type="dxa"/>
            <w:vAlign w:val="center"/>
          </w:tcPr>
          <w:p>
            <w:pPr>
              <w:spacing w:line="360" w:lineRule="auto"/>
              <w:jc w:val="center"/>
              <w:rPr>
                <w:rFonts w:ascii="方正仿宋_GBK" w:eastAsia="方正仿宋_GBK"/>
                <w:b/>
                <w:bCs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eastAsia="方正仿宋_GBK"/>
                <w:b/>
                <w:bCs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具体指标</w:t>
            </w:r>
          </w:p>
        </w:tc>
        <w:tc>
          <w:tcPr>
            <w:tcW w:w="911" w:type="dxa"/>
            <w:vAlign w:val="center"/>
          </w:tcPr>
          <w:p>
            <w:pPr>
              <w:spacing w:line="360" w:lineRule="auto"/>
              <w:jc w:val="center"/>
              <w:rPr>
                <w:rFonts w:ascii="方正仿宋_GBK" w:eastAsia="方正仿宋_GBK"/>
                <w:b/>
                <w:bCs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eastAsia="方正仿宋_GBK"/>
                <w:b/>
                <w:bCs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目标值</w:t>
            </w:r>
          </w:p>
        </w:tc>
        <w:tc>
          <w:tcPr>
            <w:tcW w:w="1600" w:type="dxa"/>
            <w:vAlign w:val="center"/>
          </w:tcPr>
          <w:p>
            <w:pPr>
              <w:spacing w:line="360" w:lineRule="auto"/>
              <w:jc w:val="center"/>
              <w:rPr>
                <w:rFonts w:ascii="方正仿宋_GBK" w:eastAsia="方正仿宋_GBK"/>
                <w:b/>
                <w:bCs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eastAsia="方正仿宋_GBK"/>
                <w:b/>
                <w:bCs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实际完成情况</w:t>
            </w:r>
          </w:p>
        </w:tc>
        <w:tc>
          <w:tcPr>
            <w:tcW w:w="1134" w:type="dxa"/>
            <w:vAlign w:val="center"/>
          </w:tcPr>
          <w:p>
            <w:pPr>
              <w:spacing w:line="360" w:lineRule="auto"/>
              <w:jc w:val="center"/>
              <w:rPr>
                <w:rFonts w:ascii="方正仿宋_GBK" w:eastAsia="方正仿宋_GBK"/>
                <w:b/>
                <w:bCs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eastAsia="方正仿宋_GBK"/>
                <w:b/>
                <w:bCs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完成比例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0" w:type="dxa"/>
            <w:vMerge w:val="restart"/>
            <w:vAlign w:val="center"/>
          </w:tcPr>
          <w:p>
            <w:pPr>
              <w:spacing w:line="360" w:lineRule="auto"/>
              <w:rPr>
                <w:rFonts w:ascii="方正仿宋_GBK" w:eastAsia="方正仿宋_GBK"/>
                <w:b/>
                <w:bCs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eastAsia="方正仿宋_GBK"/>
                <w:b/>
                <w:bCs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成果目标</w:t>
            </w:r>
          </w:p>
        </w:tc>
        <w:tc>
          <w:tcPr>
            <w:tcW w:w="3755" w:type="dxa"/>
            <w:vAlign w:val="center"/>
          </w:tcPr>
          <w:p>
            <w:pPr>
              <w:spacing w:line="360" w:lineRule="auto"/>
              <w:rPr>
                <w:rFonts w:ascii="方正仿宋_GBK" w:eastAsia="方正仿宋_GBK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eastAsia="方正仿宋_GBK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获国家级成果奖数量（项）</w:t>
            </w:r>
          </w:p>
        </w:tc>
        <w:tc>
          <w:tcPr>
            <w:tcW w:w="911" w:type="dxa"/>
          </w:tcPr>
          <w:p>
            <w:pPr>
              <w:spacing w:line="360" w:lineRule="auto"/>
              <w:jc w:val="center"/>
              <w:rPr>
                <w:rFonts w:ascii="方正仿宋_GBK" w:eastAsia="方正仿宋_GBK"/>
                <w:b/>
                <w:bCs/>
                <w:color w:val="000000" w:themeColor="text1"/>
                <w:sz w:val="32"/>
                <w:szCs w:val="4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00" w:type="dxa"/>
          </w:tcPr>
          <w:p>
            <w:pPr>
              <w:spacing w:line="360" w:lineRule="auto"/>
              <w:jc w:val="center"/>
              <w:rPr>
                <w:rFonts w:ascii="方正仿宋_GBK" w:eastAsia="方正仿宋_GBK"/>
                <w:b/>
                <w:bCs/>
                <w:color w:val="000000" w:themeColor="text1"/>
                <w:sz w:val="32"/>
                <w:szCs w:val="4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34" w:type="dxa"/>
          </w:tcPr>
          <w:p>
            <w:pPr>
              <w:spacing w:line="360" w:lineRule="auto"/>
              <w:jc w:val="center"/>
              <w:rPr>
                <w:rFonts w:ascii="方正仿宋_GBK" w:eastAsia="方正仿宋_GBK"/>
                <w:b/>
                <w:bCs/>
                <w:color w:val="000000" w:themeColor="text1"/>
                <w:sz w:val="32"/>
                <w:szCs w:val="40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0" w:type="dxa"/>
            <w:vMerge w:val="continue"/>
            <w:vAlign w:val="center"/>
          </w:tcPr>
          <w:p>
            <w:pPr>
              <w:spacing w:line="360" w:lineRule="auto"/>
              <w:rPr>
                <w:rFonts w:ascii="方正仿宋_GBK" w:eastAsia="方正仿宋_GBK"/>
                <w:b/>
                <w:bCs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755" w:type="dxa"/>
            <w:vAlign w:val="center"/>
          </w:tcPr>
          <w:p>
            <w:pPr>
              <w:spacing w:line="360" w:lineRule="auto"/>
              <w:rPr>
                <w:rFonts w:ascii="方正仿宋_GBK" w:eastAsia="方正仿宋_GBK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eastAsia="方正仿宋_GBK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获省部级成果奖数量（项）</w:t>
            </w:r>
          </w:p>
        </w:tc>
        <w:tc>
          <w:tcPr>
            <w:tcW w:w="911" w:type="dxa"/>
          </w:tcPr>
          <w:p>
            <w:pPr>
              <w:spacing w:line="360" w:lineRule="auto"/>
              <w:jc w:val="center"/>
              <w:rPr>
                <w:rFonts w:ascii="方正仿宋_GBK" w:eastAsia="方正仿宋_GBK"/>
                <w:b/>
                <w:bCs/>
                <w:color w:val="000000" w:themeColor="text1"/>
                <w:sz w:val="32"/>
                <w:szCs w:val="4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00" w:type="dxa"/>
          </w:tcPr>
          <w:p>
            <w:pPr>
              <w:spacing w:line="360" w:lineRule="auto"/>
              <w:jc w:val="center"/>
              <w:rPr>
                <w:rFonts w:ascii="方正仿宋_GBK" w:eastAsia="方正仿宋_GBK"/>
                <w:b/>
                <w:bCs/>
                <w:color w:val="000000" w:themeColor="text1"/>
                <w:sz w:val="32"/>
                <w:szCs w:val="4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34" w:type="dxa"/>
          </w:tcPr>
          <w:p>
            <w:pPr>
              <w:spacing w:line="360" w:lineRule="auto"/>
              <w:jc w:val="center"/>
              <w:rPr>
                <w:rFonts w:ascii="方正仿宋_GBK" w:eastAsia="方正仿宋_GBK"/>
                <w:b/>
                <w:bCs/>
                <w:color w:val="000000" w:themeColor="text1"/>
                <w:sz w:val="32"/>
                <w:szCs w:val="40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0" w:type="dxa"/>
            <w:vMerge w:val="restart"/>
            <w:vAlign w:val="center"/>
          </w:tcPr>
          <w:p>
            <w:pPr>
              <w:spacing w:line="360" w:lineRule="auto"/>
              <w:rPr>
                <w:rFonts w:ascii="方正仿宋_GBK" w:eastAsia="方正仿宋_GBK"/>
                <w:b/>
                <w:bCs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eastAsia="方正仿宋_GBK"/>
                <w:b/>
                <w:bCs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研究目标</w:t>
            </w:r>
          </w:p>
        </w:tc>
        <w:tc>
          <w:tcPr>
            <w:tcW w:w="3755" w:type="dxa"/>
            <w:vAlign w:val="center"/>
          </w:tcPr>
          <w:p>
            <w:pPr>
              <w:spacing w:line="360" w:lineRule="auto"/>
              <w:rPr>
                <w:rFonts w:ascii="方正仿宋_GBK" w:eastAsia="方正仿宋_GBK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eastAsia="方正仿宋_GBK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国家级课题数量（项）</w:t>
            </w:r>
          </w:p>
        </w:tc>
        <w:tc>
          <w:tcPr>
            <w:tcW w:w="911" w:type="dxa"/>
          </w:tcPr>
          <w:p>
            <w:pPr>
              <w:spacing w:line="360" w:lineRule="auto"/>
              <w:jc w:val="center"/>
              <w:rPr>
                <w:rFonts w:ascii="方正仿宋_GBK" w:eastAsia="方正仿宋_GBK"/>
                <w:b/>
                <w:bCs/>
                <w:color w:val="000000" w:themeColor="text1"/>
                <w:sz w:val="32"/>
                <w:szCs w:val="4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00" w:type="dxa"/>
          </w:tcPr>
          <w:p>
            <w:pPr>
              <w:spacing w:line="360" w:lineRule="auto"/>
              <w:jc w:val="center"/>
              <w:rPr>
                <w:rFonts w:ascii="方正仿宋_GBK" w:eastAsia="方正仿宋_GBK"/>
                <w:b/>
                <w:bCs/>
                <w:color w:val="000000" w:themeColor="text1"/>
                <w:sz w:val="32"/>
                <w:szCs w:val="4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34" w:type="dxa"/>
          </w:tcPr>
          <w:p>
            <w:pPr>
              <w:spacing w:line="360" w:lineRule="auto"/>
              <w:jc w:val="center"/>
              <w:rPr>
                <w:rFonts w:ascii="方正仿宋_GBK" w:eastAsia="方正仿宋_GBK"/>
                <w:b/>
                <w:bCs/>
                <w:color w:val="000000" w:themeColor="text1"/>
                <w:sz w:val="32"/>
                <w:szCs w:val="40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0" w:type="dxa"/>
            <w:vMerge w:val="continue"/>
            <w:vAlign w:val="center"/>
          </w:tcPr>
          <w:p>
            <w:pPr>
              <w:spacing w:line="360" w:lineRule="auto"/>
              <w:rPr>
                <w:rFonts w:ascii="方正仿宋_GBK" w:eastAsia="方正仿宋_GBK"/>
                <w:b/>
                <w:bCs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755" w:type="dxa"/>
            <w:vAlign w:val="center"/>
          </w:tcPr>
          <w:p>
            <w:pPr>
              <w:spacing w:line="360" w:lineRule="auto"/>
              <w:rPr>
                <w:rFonts w:ascii="方正仿宋_GBK" w:eastAsia="方正仿宋_GBK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eastAsia="方正仿宋_GBK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省部级课题数量（项）</w:t>
            </w:r>
          </w:p>
        </w:tc>
        <w:tc>
          <w:tcPr>
            <w:tcW w:w="911" w:type="dxa"/>
          </w:tcPr>
          <w:p>
            <w:pPr>
              <w:spacing w:line="360" w:lineRule="auto"/>
              <w:jc w:val="center"/>
              <w:rPr>
                <w:rFonts w:ascii="方正仿宋_GBK" w:eastAsia="方正仿宋_GBK"/>
                <w:b/>
                <w:bCs/>
                <w:color w:val="000000" w:themeColor="text1"/>
                <w:sz w:val="32"/>
                <w:szCs w:val="4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00" w:type="dxa"/>
          </w:tcPr>
          <w:p>
            <w:pPr>
              <w:spacing w:line="360" w:lineRule="auto"/>
              <w:jc w:val="center"/>
              <w:rPr>
                <w:rFonts w:ascii="方正仿宋_GBK" w:eastAsia="方正仿宋_GBK"/>
                <w:b/>
                <w:bCs/>
                <w:color w:val="000000" w:themeColor="text1"/>
                <w:sz w:val="32"/>
                <w:szCs w:val="4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34" w:type="dxa"/>
          </w:tcPr>
          <w:p>
            <w:pPr>
              <w:spacing w:line="360" w:lineRule="auto"/>
              <w:jc w:val="center"/>
              <w:rPr>
                <w:rFonts w:ascii="方正仿宋_GBK" w:eastAsia="方正仿宋_GBK"/>
                <w:b/>
                <w:bCs/>
                <w:color w:val="000000" w:themeColor="text1"/>
                <w:sz w:val="32"/>
                <w:szCs w:val="40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0" w:type="dxa"/>
            <w:vMerge w:val="continue"/>
            <w:vAlign w:val="center"/>
          </w:tcPr>
          <w:p>
            <w:pPr>
              <w:spacing w:line="360" w:lineRule="auto"/>
              <w:rPr>
                <w:rFonts w:ascii="方正仿宋_GBK" w:eastAsia="方正仿宋_GBK"/>
                <w:b/>
                <w:bCs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755" w:type="dxa"/>
            <w:vAlign w:val="center"/>
          </w:tcPr>
          <w:p>
            <w:pPr>
              <w:spacing w:line="360" w:lineRule="auto"/>
              <w:rPr>
                <w:rFonts w:ascii="方正仿宋_GBK" w:eastAsia="方正仿宋_GBK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eastAsia="方正仿宋_GBK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发表</w:t>
            </w:r>
            <w:r>
              <w:rPr>
                <w:rFonts w:hint="eastAsia" w:ascii="方正仿宋_GBK" w:hAnsi="Times New Roman" w:eastAsia="方正仿宋_GBK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二类</w:t>
            </w:r>
            <w:r>
              <w:rPr>
                <w:rFonts w:hint="eastAsia" w:ascii="方正仿宋_GBK" w:eastAsia="方正仿宋_GBK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及以上论文数量（篇）</w:t>
            </w:r>
          </w:p>
        </w:tc>
        <w:tc>
          <w:tcPr>
            <w:tcW w:w="911" w:type="dxa"/>
          </w:tcPr>
          <w:p>
            <w:pPr>
              <w:spacing w:line="360" w:lineRule="auto"/>
              <w:jc w:val="center"/>
              <w:rPr>
                <w:rFonts w:ascii="方正仿宋_GBK" w:eastAsia="方正仿宋_GBK"/>
                <w:b/>
                <w:bCs/>
                <w:color w:val="000000" w:themeColor="text1"/>
                <w:sz w:val="32"/>
                <w:szCs w:val="4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00" w:type="dxa"/>
          </w:tcPr>
          <w:p>
            <w:pPr>
              <w:spacing w:line="360" w:lineRule="auto"/>
              <w:jc w:val="center"/>
              <w:rPr>
                <w:rFonts w:ascii="方正仿宋_GBK" w:eastAsia="方正仿宋_GBK"/>
                <w:b/>
                <w:bCs/>
                <w:color w:val="000000" w:themeColor="text1"/>
                <w:sz w:val="32"/>
                <w:szCs w:val="4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34" w:type="dxa"/>
          </w:tcPr>
          <w:p>
            <w:pPr>
              <w:spacing w:line="360" w:lineRule="auto"/>
              <w:jc w:val="center"/>
              <w:rPr>
                <w:rFonts w:ascii="方正仿宋_GBK" w:eastAsia="方正仿宋_GBK"/>
                <w:b/>
                <w:bCs/>
                <w:color w:val="000000" w:themeColor="text1"/>
                <w:sz w:val="32"/>
                <w:szCs w:val="40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0" w:type="dxa"/>
            <w:vMerge w:val="continue"/>
            <w:vAlign w:val="center"/>
          </w:tcPr>
          <w:p>
            <w:pPr>
              <w:spacing w:line="360" w:lineRule="auto"/>
              <w:rPr>
                <w:rFonts w:ascii="方正仿宋_GBK" w:eastAsia="方正仿宋_GBK"/>
                <w:b/>
                <w:bCs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755" w:type="dxa"/>
            <w:vAlign w:val="center"/>
          </w:tcPr>
          <w:p>
            <w:pPr>
              <w:spacing w:line="360" w:lineRule="auto"/>
              <w:rPr>
                <w:rFonts w:ascii="方正仿宋_GBK" w:eastAsia="方正仿宋_GBK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eastAsia="方正仿宋_GBK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出版</w:t>
            </w:r>
            <w:r>
              <w:rPr>
                <w:rFonts w:hint="eastAsia" w:ascii="方正仿宋_GBK" w:hAnsi="Times New Roman" w:eastAsia="方正仿宋_GBK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学术专著</w:t>
            </w:r>
            <w:r>
              <w:rPr>
                <w:rFonts w:hint="eastAsia" w:ascii="方正仿宋_GBK" w:eastAsia="方正仿宋_GBK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数量（部）</w:t>
            </w:r>
          </w:p>
        </w:tc>
        <w:tc>
          <w:tcPr>
            <w:tcW w:w="911" w:type="dxa"/>
          </w:tcPr>
          <w:p>
            <w:pPr>
              <w:spacing w:line="360" w:lineRule="auto"/>
              <w:jc w:val="center"/>
              <w:rPr>
                <w:rFonts w:ascii="方正仿宋_GBK" w:eastAsia="方正仿宋_GBK"/>
                <w:b/>
                <w:bCs/>
                <w:color w:val="000000" w:themeColor="text1"/>
                <w:sz w:val="32"/>
                <w:szCs w:val="4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00" w:type="dxa"/>
          </w:tcPr>
          <w:p>
            <w:pPr>
              <w:spacing w:line="360" w:lineRule="auto"/>
              <w:jc w:val="center"/>
              <w:rPr>
                <w:rFonts w:ascii="方正仿宋_GBK" w:eastAsia="方正仿宋_GBK"/>
                <w:b/>
                <w:bCs/>
                <w:color w:val="000000" w:themeColor="text1"/>
                <w:sz w:val="32"/>
                <w:szCs w:val="4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34" w:type="dxa"/>
          </w:tcPr>
          <w:p>
            <w:pPr>
              <w:spacing w:line="360" w:lineRule="auto"/>
              <w:jc w:val="center"/>
              <w:rPr>
                <w:rFonts w:ascii="方正仿宋_GBK" w:eastAsia="方正仿宋_GBK"/>
                <w:b/>
                <w:bCs/>
                <w:color w:val="000000" w:themeColor="text1"/>
                <w:sz w:val="32"/>
                <w:szCs w:val="40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0" w:type="dxa"/>
            <w:vMerge w:val="restart"/>
            <w:vAlign w:val="center"/>
          </w:tcPr>
          <w:p>
            <w:pPr>
              <w:spacing w:line="360" w:lineRule="auto"/>
              <w:rPr>
                <w:rFonts w:ascii="方正仿宋_GBK" w:eastAsia="方正仿宋_GBK"/>
                <w:b/>
                <w:bCs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eastAsia="方正仿宋_GBK"/>
                <w:b/>
                <w:bCs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效益目标</w:t>
            </w:r>
          </w:p>
        </w:tc>
        <w:tc>
          <w:tcPr>
            <w:tcW w:w="3755" w:type="dxa"/>
            <w:vAlign w:val="center"/>
          </w:tcPr>
          <w:p>
            <w:pPr>
              <w:spacing w:line="360" w:lineRule="auto"/>
              <w:rPr>
                <w:rFonts w:ascii="方正仿宋_GBK" w:eastAsia="方正仿宋_GBK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eastAsia="方正仿宋_GBK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科研到账经费（万元）</w:t>
            </w:r>
          </w:p>
        </w:tc>
        <w:tc>
          <w:tcPr>
            <w:tcW w:w="911" w:type="dxa"/>
          </w:tcPr>
          <w:p>
            <w:pPr>
              <w:spacing w:line="360" w:lineRule="auto"/>
              <w:jc w:val="center"/>
              <w:rPr>
                <w:rFonts w:ascii="方正仿宋_GBK" w:eastAsia="方正仿宋_GBK"/>
                <w:b/>
                <w:bCs/>
                <w:color w:val="000000" w:themeColor="text1"/>
                <w:sz w:val="32"/>
                <w:szCs w:val="4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00" w:type="dxa"/>
          </w:tcPr>
          <w:p>
            <w:pPr>
              <w:spacing w:line="360" w:lineRule="auto"/>
              <w:jc w:val="center"/>
              <w:rPr>
                <w:rFonts w:ascii="方正仿宋_GBK" w:eastAsia="方正仿宋_GBK"/>
                <w:b/>
                <w:bCs/>
                <w:color w:val="000000" w:themeColor="text1"/>
                <w:sz w:val="32"/>
                <w:szCs w:val="4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34" w:type="dxa"/>
          </w:tcPr>
          <w:p>
            <w:pPr>
              <w:spacing w:line="360" w:lineRule="auto"/>
              <w:jc w:val="center"/>
              <w:rPr>
                <w:rFonts w:ascii="方正仿宋_GBK" w:eastAsia="方正仿宋_GBK"/>
                <w:b/>
                <w:bCs/>
                <w:color w:val="000000" w:themeColor="text1"/>
                <w:sz w:val="32"/>
                <w:szCs w:val="40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0" w:type="dxa"/>
            <w:vMerge w:val="continue"/>
            <w:vAlign w:val="center"/>
          </w:tcPr>
          <w:p>
            <w:pPr>
              <w:spacing w:line="360" w:lineRule="auto"/>
              <w:rPr>
                <w:rFonts w:ascii="方正仿宋_GBK" w:eastAsia="方正仿宋_GBK"/>
                <w:b/>
                <w:bCs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755" w:type="dxa"/>
            <w:vAlign w:val="center"/>
          </w:tcPr>
          <w:p>
            <w:pPr>
              <w:spacing w:line="360" w:lineRule="auto"/>
              <w:rPr>
                <w:rFonts w:ascii="方正仿宋_GBK" w:eastAsia="方正仿宋_GBK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eastAsia="方正仿宋_GBK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省部级以上领导肯定性批示数量（件）</w:t>
            </w:r>
          </w:p>
        </w:tc>
        <w:tc>
          <w:tcPr>
            <w:tcW w:w="911" w:type="dxa"/>
          </w:tcPr>
          <w:p>
            <w:pPr>
              <w:spacing w:line="360" w:lineRule="auto"/>
              <w:jc w:val="center"/>
              <w:rPr>
                <w:rFonts w:ascii="方正仿宋_GBK" w:eastAsia="方正仿宋_GBK"/>
                <w:b/>
                <w:bCs/>
                <w:color w:val="000000" w:themeColor="text1"/>
                <w:sz w:val="32"/>
                <w:szCs w:val="4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00" w:type="dxa"/>
          </w:tcPr>
          <w:p>
            <w:pPr>
              <w:spacing w:line="360" w:lineRule="auto"/>
              <w:jc w:val="center"/>
              <w:rPr>
                <w:rFonts w:ascii="方正仿宋_GBK" w:eastAsia="方正仿宋_GBK"/>
                <w:b/>
                <w:bCs/>
                <w:color w:val="000000" w:themeColor="text1"/>
                <w:sz w:val="32"/>
                <w:szCs w:val="4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34" w:type="dxa"/>
          </w:tcPr>
          <w:p>
            <w:pPr>
              <w:spacing w:line="360" w:lineRule="auto"/>
              <w:jc w:val="center"/>
              <w:rPr>
                <w:rFonts w:ascii="方正仿宋_GBK" w:eastAsia="方正仿宋_GBK"/>
                <w:b/>
                <w:bCs/>
                <w:color w:val="000000" w:themeColor="text1"/>
                <w:sz w:val="32"/>
                <w:szCs w:val="40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0" w:type="dxa"/>
            <w:vMerge w:val="continue"/>
            <w:vAlign w:val="center"/>
          </w:tcPr>
          <w:p>
            <w:pPr>
              <w:spacing w:line="360" w:lineRule="auto"/>
              <w:rPr>
                <w:rFonts w:ascii="方正仿宋_GBK" w:eastAsia="方正仿宋_GBK"/>
                <w:b/>
                <w:bCs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755" w:type="dxa"/>
            <w:vAlign w:val="center"/>
          </w:tcPr>
          <w:p>
            <w:pPr>
              <w:spacing w:line="360" w:lineRule="auto"/>
              <w:rPr>
                <w:rFonts w:ascii="方正仿宋_GBK" w:eastAsia="方正仿宋_GBK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eastAsia="方正仿宋_GBK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地市级以上人民政府或省直以上机关单位采纳数量（件）</w:t>
            </w:r>
          </w:p>
        </w:tc>
        <w:tc>
          <w:tcPr>
            <w:tcW w:w="911" w:type="dxa"/>
          </w:tcPr>
          <w:p>
            <w:pPr>
              <w:spacing w:line="360" w:lineRule="auto"/>
              <w:jc w:val="center"/>
              <w:rPr>
                <w:rFonts w:ascii="方正仿宋_GBK" w:eastAsia="方正仿宋_GBK"/>
                <w:b/>
                <w:bCs/>
                <w:color w:val="000000" w:themeColor="text1"/>
                <w:sz w:val="32"/>
                <w:szCs w:val="4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00" w:type="dxa"/>
          </w:tcPr>
          <w:p>
            <w:pPr>
              <w:spacing w:line="360" w:lineRule="auto"/>
              <w:jc w:val="center"/>
              <w:rPr>
                <w:rFonts w:ascii="方正仿宋_GBK" w:eastAsia="方正仿宋_GBK"/>
                <w:b/>
                <w:bCs/>
                <w:color w:val="000000" w:themeColor="text1"/>
                <w:sz w:val="32"/>
                <w:szCs w:val="4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34" w:type="dxa"/>
          </w:tcPr>
          <w:p>
            <w:pPr>
              <w:spacing w:line="360" w:lineRule="auto"/>
              <w:jc w:val="center"/>
              <w:rPr>
                <w:rFonts w:ascii="方正仿宋_GBK" w:eastAsia="方正仿宋_GBK"/>
                <w:b/>
                <w:bCs/>
                <w:color w:val="000000" w:themeColor="text1"/>
                <w:sz w:val="32"/>
                <w:szCs w:val="40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89" w:hRule="atLeast"/>
        </w:trPr>
        <w:tc>
          <w:tcPr>
            <w:tcW w:w="1100" w:type="dxa"/>
            <w:vMerge w:val="restart"/>
            <w:vAlign w:val="center"/>
          </w:tcPr>
          <w:p>
            <w:pPr>
              <w:spacing w:line="360" w:lineRule="auto"/>
              <w:rPr>
                <w:rFonts w:ascii="方正仿宋_GBK" w:eastAsia="方正仿宋_GBK"/>
                <w:b/>
                <w:bCs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eastAsia="方正仿宋_GBK"/>
                <w:b/>
                <w:bCs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社会影响目标</w:t>
            </w:r>
          </w:p>
        </w:tc>
        <w:tc>
          <w:tcPr>
            <w:tcW w:w="3755" w:type="dxa"/>
            <w:vAlign w:val="center"/>
          </w:tcPr>
          <w:p>
            <w:pPr>
              <w:spacing w:line="360" w:lineRule="auto"/>
              <w:rPr>
                <w:rFonts w:ascii="方正仿宋_GBK" w:eastAsia="方正仿宋_GBK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eastAsia="方正仿宋_GBK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在省部级以上主流媒体发声、发表理论性文章，在省级以上重要会议上作主旨报告数量（次/篇/场）</w:t>
            </w:r>
          </w:p>
        </w:tc>
        <w:tc>
          <w:tcPr>
            <w:tcW w:w="911" w:type="dxa"/>
          </w:tcPr>
          <w:p>
            <w:pPr>
              <w:spacing w:line="360" w:lineRule="auto"/>
              <w:jc w:val="center"/>
              <w:rPr>
                <w:rFonts w:ascii="方正仿宋_GBK" w:eastAsia="方正仿宋_GBK"/>
                <w:b/>
                <w:bCs/>
                <w:color w:val="000000" w:themeColor="text1"/>
                <w:sz w:val="32"/>
                <w:szCs w:val="4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00" w:type="dxa"/>
          </w:tcPr>
          <w:p>
            <w:pPr>
              <w:spacing w:line="360" w:lineRule="auto"/>
              <w:jc w:val="center"/>
              <w:rPr>
                <w:rFonts w:ascii="方正仿宋_GBK" w:eastAsia="方正仿宋_GBK"/>
                <w:b/>
                <w:bCs/>
                <w:color w:val="000000" w:themeColor="text1"/>
                <w:sz w:val="32"/>
                <w:szCs w:val="4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34" w:type="dxa"/>
          </w:tcPr>
          <w:p>
            <w:pPr>
              <w:spacing w:line="360" w:lineRule="auto"/>
              <w:jc w:val="center"/>
              <w:rPr>
                <w:rFonts w:ascii="方正仿宋_GBK" w:eastAsia="方正仿宋_GBK"/>
                <w:b/>
                <w:bCs/>
                <w:color w:val="000000" w:themeColor="text1"/>
                <w:sz w:val="32"/>
                <w:szCs w:val="40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81" w:hRule="atLeast"/>
        </w:trPr>
        <w:tc>
          <w:tcPr>
            <w:tcW w:w="1100" w:type="dxa"/>
            <w:vMerge w:val="continue"/>
          </w:tcPr>
          <w:p>
            <w:pPr>
              <w:spacing w:line="360" w:lineRule="auto"/>
              <w:rPr>
                <w:rFonts w:ascii="方正仿宋_GBK" w:eastAsia="方正仿宋_GBK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755" w:type="dxa"/>
            <w:vAlign w:val="center"/>
          </w:tcPr>
          <w:p>
            <w:pPr>
              <w:spacing w:line="360" w:lineRule="auto"/>
              <w:rPr>
                <w:rFonts w:ascii="方正仿宋_GBK" w:eastAsia="方正仿宋_GBK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eastAsia="方正仿宋_GBK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主办、承办国际/国内具有较大影响力和知名度的会议/论坛数量（场）</w:t>
            </w:r>
          </w:p>
        </w:tc>
        <w:tc>
          <w:tcPr>
            <w:tcW w:w="911" w:type="dxa"/>
          </w:tcPr>
          <w:p>
            <w:pPr>
              <w:spacing w:line="360" w:lineRule="auto"/>
              <w:jc w:val="center"/>
              <w:rPr>
                <w:rFonts w:ascii="方正仿宋_GBK" w:eastAsia="方正仿宋_GBK"/>
                <w:b/>
                <w:bCs/>
                <w:color w:val="000000" w:themeColor="text1"/>
                <w:sz w:val="32"/>
                <w:szCs w:val="4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00" w:type="dxa"/>
          </w:tcPr>
          <w:p>
            <w:pPr>
              <w:spacing w:line="360" w:lineRule="auto"/>
              <w:jc w:val="center"/>
              <w:rPr>
                <w:rFonts w:ascii="方正仿宋_GBK" w:eastAsia="方正仿宋_GBK"/>
                <w:b/>
                <w:bCs/>
                <w:color w:val="000000" w:themeColor="text1"/>
                <w:sz w:val="32"/>
                <w:szCs w:val="4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34" w:type="dxa"/>
          </w:tcPr>
          <w:p>
            <w:pPr>
              <w:spacing w:line="360" w:lineRule="auto"/>
              <w:jc w:val="center"/>
              <w:rPr>
                <w:rFonts w:ascii="方正仿宋_GBK" w:eastAsia="方正仿宋_GBK"/>
                <w:b/>
                <w:bCs/>
                <w:color w:val="000000" w:themeColor="text1"/>
                <w:sz w:val="32"/>
                <w:szCs w:val="40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</w:tbl>
    <w:p>
      <w:pPr>
        <w:spacing w:line="360" w:lineRule="auto"/>
        <w:jc w:val="left"/>
        <w:rPr>
          <w:rFonts w:ascii="方正仿宋_GBK" w:eastAsia="方正仿宋_GBK"/>
          <w:b/>
          <w:bCs/>
          <w:color w:val="000000" w:themeColor="text1"/>
          <w14:textFill>
            <w14:solidFill>
              <w14:schemeClr w14:val="tx1"/>
            </w14:solidFill>
          </w14:textFill>
        </w:rPr>
      </w:pPr>
    </w:p>
    <w:p>
      <w:pPr>
        <w:rPr>
          <w:color w:val="000000" w:themeColor="text1"/>
          <w14:textFill>
            <w14:solidFill>
              <w14:schemeClr w14:val="tx1"/>
            </w14:solidFill>
          </w14:textFill>
        </w:rPr>
      </w:pPr>
    </w:p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黑体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-744493143"/>
      <w:docPartObj>
        <w:docPartGallery w:val="AutoText"/>
      </w:docPartObj>
    </w:sdtPr>
    <w:sdtContent>
      <w:p>
        <w:pPr>
          <w:pStyle w:val="6"/>
          <w:jc w:val="center"/>
        </w:pPr>
        <w:r>
          <w:fldChar w:fldCharType="begin"/>
        </w:r>
        <w:r>
          <w:instrText xml:space="preserve">PAGE   \* MERGEFORMAT</w:instrText>
        </w:r>
        <w:r>
          <w:fldChar w:fldCharType="separate"/>
        </w:r>
        <w:r>
          <w:rPr>
            <w:lang w:val="zh-CN"/>
          </w:rPr>
          <w:t>8</w:t>
        </w:r>
        <w:r>
          <w:fldChar w:fldCharType="end"/>
        </w:r>
      </w:p>
    </w:sdtContent>
  </w:sdt>
  <w:p>
    <w:pPr>
      <w:pStyle w:val="6"/>
    </w:pPr>
  </w:p>
</w:ftr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45BD11FA-5C8F-49A0-A248-A741F5DFADA1}">
  <ds:schemaRefs/>
</ds:datastoreItem>
</file>