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2"/>
          <w:szCs w:val="32"/>
        </w:rPr>
      </w:pPr>
    </w:p>
    <w:p>
      <w:pPr>
        <w:jc w:val="center"/>
        <w:rPr>
          <w:rFonts w:hint="eastAsia"/>
          <w:sz w:val="32"/>
          <w:szCs w:val="32"/>
          <w:lang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0"/>
          <w:szCs w:val="40"/>
        </w:rPr>
        <w:t>巢湖学院市场调查与分析大赛校内选拔赛</w:t>
      </w:r>
      <w:r>
        <w:rPr>
          <w:rFonts w:hint="eastAsia" w:ascii="方正小标宋_GBK" w:hAnsi="方正小标宋_GBK" w:eastAsia="方正小标宋_GBK" w:cs="方正小标宋_GBK"/>
          <w:sz w:val="40"/>
          <w:szCs w:val="40"/>
          <w:lang w:eastAsia="zh-CN"/>
        </w:rPr>
        <w:t>获奖名单</w:t>
      </w:r>
    </w:p>
    <w:bookmarkEnd w:id="0"/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6"/>
        <w:gridCol w:w="764"/>
        <w:gridCol w:w="645"/>
        <w:gridCol w:w="9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3604" w:type="pct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题目</w:t>
            </w:r>
          </w:p>
        </w:tc>
        <w:tc>
          <w:tcPr>
            <w:tcW w:w="448" w:type="pct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eastAsia="zh-CN"/>
              </w:rPr>
              <w:t>分值</w:t>
            </w:r>
          </w:p>
        </w:tc>
        <w:tc>
          <w:tcPr>
            <w:tcW w:w="378" w:type="pct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eastAsia="zh-CN"/>
              </w:rPr>
              <w:t>排名</w:t>
            </w:r>
          </w:p>
        </w:tc>
        <w:tc>
          <w:tcPr>
            <w:tcW w:w="567" w:type="pct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eastAsia="zh-CN"/>
              </w:rPr>
              <w:t>奖项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3604" w:type="pct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新引流与新争流之战，究竟谁能乘风破浪？</w:t>
            </w:r>
          </w:p>
        </w:tc>
        <w:tc>
          <w:tcPr>
            <w:tcW w:w="448" w:type="pct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90</w:t>
            </w:r>
          </w:p>
        </w:tc>
        <w:tc>
          <w:tcPr>
            <w:tcW w:w="378" w:type="pct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567" w:type="pct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04" w:type="pct"/>
          </w:tcPr>
          <w:p>
            <w:pPr>
              <w:spacing w:line="240" w:lineRule="auto"/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一“网”情深，从未忘记您——基于全国范围网络适老化现状的调查研究</w:t>
            </w:r>
          </w:p>
        </w:tc>
        <w:tc>
          <w:tcPr>
            <w:tcW w:w="448" w:type="pct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89</w:t>
            </w:r>
          </w:p>
        </w:tc>
        <w:tc>
          <w:tcPr>
            <w:tcW w:w="378" w:type="pct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567" w:type="pct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3604" w:type="pct"/>
          </w:tcPr>
          <w:p>
            <w:pPr>
              <w:spacing w:line="240" w:lineRule="auto"/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健康第一关“口”，美丽从”齿“拥有—基于合肥市居民牙齿健康问题调研</w:t>
            </w:r>
          </w:p>
        </w:tc>
        <w:tc>
          <w:tcPr>
            <w:tcW w:w="448" w:type="pct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87</w:t>
            </w:r>
          </w:p>
        </w:tc>
        <w:tc>
          <w:tcPr>
            <w:tcW w:w="378" w:type="pct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567" w:type="pct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04" w:type="pct"/>
          </w:tcPr>
          <w:p>
            <w:pPr>
              <w:spacing w:line="240" w:lineRule="auto"/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萃取精华，养生万家——合肥周边消费者对保健品的需求及购买动机的调查</w:t>
            </w:r>
          </w:p>
        </w:tc>
        <w:tc>
          <w:tcPr>
            <w:tcW w:w="448" w:type="pct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85</w:t>
            </w:r>
          </w:p>
        </w:tc>
        <w:tc>
          <w:tcPr>
            <w:tcW w:w="378" w:type="pct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567" w:type="pct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3604" w:type="pct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为爱卷袖 热血同行</w:t>
            </w:r>
          </w:p>
        </w:tc>
        <w:tc>
          <w:tcPr>
            <w:tcW w:w="448" w:type="pct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84</w:t>
            </w:r>
          </w:p>
        </w:tc>
        <w:tc>
          <w:tcPr>
            <w:tcW w:w="378" w:type="pct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567" w:type="pct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04" w:type="pct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/>
                <w:color w:val="auto"/>
                <w:sz w:val="21"/>
                <w:szCs w:val="21"/>
              </w:rPr>
              <w:t>科学发展优生优育-基于合肥市包河区不同代际育龄妇女生育意愿与生育行为研究</w:t>
            </w:r>
          </w:p>
        </w:tc>
        <w:tc>
          <w:tcPr>
            <w:tcW w:w="448" w:type="pct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82</w:t>
            </w:r>
          </w:p>
        </w:tc>
        <w:tc>
          <w:tcPr>
            <w:tcW w:w="378" w:type="pct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567" w:type="pct"/>
            <w:vAlign w:val="top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04" w:type="pct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“莫道桑榆晚，为霞尚满天”——</w:t>
            </w:r>
            <w:r>
              <w:rPr>
                <w:rFonts w:ascii="宋体" w:hAnsi="宋体" w:eastAsia="宋体" w:cs="宋体"/>
                <w:sz w:val="21"/>
                <w:szCs w:val="21"/>
              </w:rPr>
              <w:br w:type="textWrapping"/>
            </w:r>
            <w:r>
              <w:rPr>
                <w:rFonts w:ascii="宋体" w:hAnsi="宋体" w:eastAsia="宋体" w:cs="宋体"/>
                <w:sz w:val="21"/>
                <w:szCs w:val="21"/>
              </w:rPr>
              <w:t>关于六安市东河口镇老年大学学员养老现状调查分析</w:t>
            </w:r>
          </w:p>
        </w:tc>
        <w:tc>
          <w:tcPr>
            <w:tcW w:w="448" w:type="pct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80</w:t>
            </w:r>
          </w:p>
        </w:tc>
        <w:tc>
          <w:tcPr>
            <w:tcW w:w="378" w:type="pct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567" w:type="pct"/>
            <w:vAlign w:val="top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04" w:type="pct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解读地摊经济，重启人间烟火</w:t>
            </w:r>
          </w:p>
        </w:tc>
        <w:tc>
          <w:tcPr>
            <w:tcW w:w="448" w:type="pct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79</w:t>
            </w:r>
          </w:p>
        </w:tc>
        <w:tc>
          <w:tcPr>
            <w:tcW w:w="378" w:type="pct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567" w:type="pct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04" w:type="pct"/>
          </w:tcPr>
          <w:p>
            <w:pPr>
              <w:spacing w:line="240" w:lineRule="auto"/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 xml:space="preserve">2021的第一杯奶茶你戳开了吗？——关于可降解吸管使用的调查分析 </w:t>
            </w:r>
          </w:p>
        </w:tc>
        <w:tc>
          <w:tcPr>
            <w:tcW w:w="448" w:type="pct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78</w:t>
            </w:r>
          </w:p>
        </w:tc>
        <w:tc>
          <w:tcPr>
            <w:tcW w:w="378" w:type="pct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567" w:type="pct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04" w:type="pct"/>
          </w:tcPr>
          <w:p>
            <w:pPr>
              <w:spacing w:line="240" w:lineRule="auto"/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/>
                <w:color w:val="auto"/>
                <w:sz w:val="21"/>
                <w:szCs w:val="21"/>
              </w:rPr>
              <w:t>破除内卷，轻装上阵——关于高校教育学生内卷的情况调查（以巢湖学院在校学生为例）</w:t>
            </w:r>
          </w:p>
        </w:tc>
        <w:tc>
          <w:tcPr>
            <w:tcW w:w="448" w:type="pct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77</w:t>
            </w:r>
          </w:p>
        </w:tc>
        <w:tc>
          <w:tcPr>
            <w:tcW w:w="378" w:type="pct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567" w:type="pct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04" w:type="pct"/>
          </w:tcPr>
          <w:p>
            <w:pPr>
              <w:spacing w:line="240" w:lineRule="auto"/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“自行购买”PK“统一购买”，你更 pick 谁?</w:t>
            </w:r>
          </w:p>
        </w:tc>
        <w:tc>
          <w:tcPr>
            <w:tcW w:w="448" w:type="pct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76</w:t>
            </w:r>
          </w:p>
        </w:tc>
        <w:tc>
          <w:tcPr>
            <w:tcW w:w="378" w:type="pct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11</w:t>
            </w:r>
          </w:p>
        </w:tc>
        <w:tc>
          <w:tcPr>
            <w:tcW w:w="567" w:type="pct"/>
            <w:vAlign w:val="top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04" w:type="pct"/>
          </w:tcPr>
          <w:p>
            <w:pPr>
              <w:spacing w:line="240" w:lineRule="auto"/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 xml:space="preserve">新能源汽车的应用现状及发展前景 </w:t>
            </w:r>
          </w:p>
        </w:tc>
        <w:tc>
          <w:tcPr>
            <w:tcW w:w="448" w:type="pct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75</w:t>
            </w:r>
          </w:p>
        </w:tc>
        <w:tc>
          <w:tcPr>
            <w:tcW w:w="378" w:type="pct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12</w:t>
            </w:r>
          </w:p>
        </w:tc>
        <w:tc>
          <w:tcPr>
            <w:tcW w:w="567" w:type="pct"/>
            <w:vAlign w:val="top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04" w:type="pct"/>
          </w:tcPr>
          <w:p>
            <w:pPr>
              <w:spacing w:line="240" w:lineRule="auto"/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魔镜魔镜，谁是最靓的崽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--基于巢湖市对外貌认知调查</w:t>
            </w:r>
          </w:p>
        </w:tc>
        <w:tc>
          <w:tcPr>
            <w:tcW w:w="448" w:type="pct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74</w:t>
            </w:r>
          </w:p>
        </w:tc>
        <w:tc>
          <w:tcPr>
            <w:tcW w:w="378" w:type="pct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13</w:t>
            </w:r>
          </w:p>
        </w:tc>
        <w:tc>
          <w:tcPr>
            <w:tcW w:w="567" w:type="pct"/>
            <w:vAlign w:val="top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三等奖</w:t>
            </w:r>
          </w:p>
        </w:tc>
      </w:tr>
    </w:tbl>
    <w:p>
      <w:pPr>
        <w:spacing w:line="360" w:lineRule="auto"/>
        <w:rPr>
          <w:rFonts w:hint="eastAsia" w:ascii="宋体" w:hAnsi="宋体" w:eastAsia="宋体" w:cs="宋体"/>
          <w:color w:va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251003"/>
    <w:rsid w:val="144A52C1"/>
    <w:rsid w:val="22C23BBA"/>
    <w:rsid w:val="365F2FBC"/>
    <w:rsid w:val="4F64670F"/>
    <w:rsid w:val="609A1A87"/>
    <w:rsid w:val="718B5ECA"/>
    <w:rsid w:val="7F752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